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09" w:rsidRPr="00675DED" w:rsidRDefault="00DD2209" w:rsidP="00DD2209">
      <w:r w:rsidRPr="00675DED">
        <w:t>Poszukiwacze przygód na start! Ruszajcie w podróż do Azji  aby odnaleźć amulet z inskrypcją zapisaną pismem klinowym, jednej z najstarszych cywilizacji na świecie.  Jest mu przypisywana niezwykła moc! Odkryjcie jego tajemnicę!</w:t>
      </w:r>
    </w:p>
    <w:p w:rsidR="00DD2209" w:rsidRDefault="00DD2209">
      <w:pPr>
        <w:contextualSpacing w:val="0"/>
      </w:pPr>
    </w:p>
    <w:p w:rsidR="00DD2209" w:rsidRDefault="00DD2209">
      <w:pPr>
        <w:contextualSpacing w:val="0"/>
      </w:pPr>
    </w:p>
    <w:p w:rsidR="00DD2209" w:rsidRDefault="00DD2209">
      <w:pPr>
        <w:contextualSpacing w:val="0"/>
      </w:pPr>
    </w:p>
    <w:p w:rsidR="00DD2209" w:rsidRDefault="00C955B6" w:rsidP="00DD2209">
      <w:r>
        <w:t xml:space="preserve">REGULAMIN </w:t>
      </w:r>
      <w:r w:rsidR="00DD2209">
        <w:t xml:space="preserve">RODZINNEJ GRY MIEJSKIEJ </w:t>
      </w:r>
      <w:r>
        <w:t xml:space="preserve"> </w:t>
      </w:r>
    </w:p>
    <w:p w:rsidR="003B2283" w:rsidRPr="00DD2209" w:rsidRDefault="00DD2209" w:rsidP="00DD2209">
      <w:pPr>
        <w:rPr>
          <w:b/>
        </w:rPr>
      </w:pPr>
      <w:r w:rsidRPr="00675DED">
        <w:rPr>
          <w:b/>
        </w:rPr>
        <w:t>„Ta</w:t>
      </w:r>
      <w:r>
        <w:rPr>
          <w:b/>
        </w:rPr>
        <w:t xml:space="preserve">jemnica sumeryjskiego amuletu”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aplikacji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  <w:r w:rsidRPr="2DB96721">
        <w:rPr>
          <w:rFonts w:ascii="Times New Roman" w:eastAsia="Times New Roman" w:hAnsi="Times New Roman" w:cs="Times New Roman"/>
          <w:b/>
          <w:bCs/>
          <w:sz w:val="24"/>
          <w:szCs w:val="24"/>
        </w:rPr>
        <w:t>Track</w:t>
      </w:r>
      <w:proofErr w:type="spellEnd"/>
    </w:p>
    <w:p w:rsidR="003B2283" w:rsidRDefault="003B2283">
      <w:pPr>
        <w:contextualSpacing w:val="0"/>
      </w:pPr>
    </w:p>
    <w:p w:rsidR="00D63BBF" w:rsidRDefault="00C955B6" w:rsidP="00532AEE">
      <w:pPr>
        <w:contextualSpacing w:val="0"/>
        <w:jc w:val="center"/>
      </w:pPr>
      <w:r>
        <w:t>§ 1. POSTANOWIENIA OGÓLNE</w:t>
      </w:r>
    </w:p>
    <w:p w:rsidR="00D63BBF" w:rsidRDefault="00D63BBF">
      <w:pPr>
        <w:contextualSpacing w:val="0"/>
      </w:pPr>
    </w:p>
    <w:p w:rsidR="00D63BBF" w:rsidRDefault="00C955B6" w:rsidP="00D63BBF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Organizatorem </w:t>
      </w:r>
      <w:r w:rsidR="00DD22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Rodzinnej Gry Miejskiej </w:t>
      </w:r>
      <w:r w:rsidR="00D63BBF"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D2209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r w:rsidR="00DD2209" w:rsidRPr="00DD22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Tajemnica sumeryjskiego amuletu” rozgrywanej przy użyciu 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aplikacji </w:t>
      </w:r>
      <w:proofErr w:type="spellStart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ActionTrack</w:t>
      </w:r>
      <w:proofErr w:type="spellEnd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zwanej dalej „Grą” jest </w:t>
      </w:r>
      <w:r w:rsidR="00D63BBF"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Centrum Innowacji Przejście filia nr 13 Miejskiej Biblioteki Publicznej</w:t>
      </w:r>
      <w:r w:rsidR="00A4759F"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we Wrocławiu </w:t>
      </w:r>
      <w:r w:rsidR="00D63BBF"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przy ul. Świdnickiej 19 </w:t>
      </w:r>
      <w:r w:rsidR="0049518A">
        <w:rPr>
          <w:rFonts w:ascii="Times New Roman" w:eastAsia="Times New Roman" w:hAnsi="Times New Roman" w:cs="Times New Roman"/>
          <w:sz w:val="24"/>
          <w:szCs w:val="24"/>
          <w:lang w:eastAsia="en-US"/>
        </w:rPr>
        <w:t>zwane dalej „Organizatorem”.</w:t>
      </w:r>
    </w:p>
    <w:p w:rsidR="00A000B2" w:rsidRPr="00850B87" w:rsidRDefault="00A000B2" w:rsidP="00A000B2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Gra przeprowadzona zostanie dnia 6 kwietnia 2019 roku w przestrzeni miejskiej jako integralna część </w:t>
      </w:r>
      <w:r w:rsidR="001A2F7E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oferty rodzinnej </w:t>
      </w: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wydarzenia: Wrocławski Festiwal Podróżniczy</w:t>
      </w:r>
      <w:r w:rsid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50B87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im. Olgierda Burewicza</w:t>
      </w: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Równoleżnik Zero.</w:t>
      </w:r>
    </w:p>
    <w:p w:rsidR="00A000B2" w:rsidRDefault="00A000B2" w:rsidP="00A000B2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Gra rozpocznie się w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Centrum Innowacji Przejście 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o godz. 11.00.</w:t>
      </w:r>
      <w:r w:rsidR="007113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Dalsza rozgrywka przebiegać będzie w przestrzeni mie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jskiej według trasy wyznaczonej 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aplikacji </w:t>
      </w:r>
      <w:proofErr w:type="spellStart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Track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trwać będzie do godz. 14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.00.</w:t>
      </w:r>
    </w:p>
    <w:p w:rsidR="006074F3" w:rsidRPr="00CE12B6" w:rsidRDefault="00850B87" w:rsidP="00CE12B6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Gra ma charakter edukacyjny - m</w:t>
      </w:r>
      <w:r w:rsidR="006074F3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otywem przewodnim gry jest podróż i odkrywanie tajemnic Azji będącej kontynentem wiodącym </w:t>
      </w:r>
      <w:r w:rsidR="00CE12B6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VIII edycji</w:t>
      </w:r>
      <w:r w:rsidR="006074F3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Wrocławskiego Festiwalu Podróżniczego</w:t>
      </w:r>
      <w:r w:rsidR="007113FE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im. Olgierda Burewicza</w:t>
      </w:r>
      <w:r w:rsidR="006074F3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E12B6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Równoleżnik Zero</w:t>
      </w:r>
      <w:r w:rsidR="00CE12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6074F3" w:rsidRPr="006074F3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A000B2" w:rsidRPr="00A47ADF" w:rsidRDefault="00A000B2" w:rsidP="00A000B2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00B2">
        <w:rPr>
          <w:rFonts w:ascii="Times New Roman" w:eastAsia="Times New Roman" w:hAnsi="Times New Roman" w:cs="Times New Roman"/>
          <w:sz w:val="24"/>
          <w:szCs w:val="24"/>
          <w:lang w:eastAsia="en-US"/>
        </w:rPr>
        <w:t>Gra skierowana jest do dzieci w wieku 6-14 lat wraz z opiekunami. Osoby niepełnoletnie biorą udział w Grze za zgodą opiekunów prawnych i pod ich opieką.</w:t>
      </w:r>
    </w:p>
    <w:p w:rsidR="00A000B2" w:rsidRPr="00850B87" w:rsidRDefault="00A000B2" w:rsidP="00850B87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W Grze</w:t>
      </w:r>
      <w:r w:rsidR="007679A6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może wziąć udział maksymalnie 3</w:t>
      </w: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0 drużyn składających się minimum z 2</w:t>
      </w:r>
      <w:r w:rsidR="001A2F7E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, maksymalnie 5</w:t>
      </w: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osób. Co najmniej 1 osoba w Drużynie musi być pełnoletnia.</w:t>
      </w:r>
    </w:p>
    <w:p w:rsidR="00A000B2" w:rsidRPr="000A37F5" w:rsidRDefault="00A000B2" w:rsidP="00A000B2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Wymogiem wzięcia udziału w Grz</w:t>
      </w:r>
      <w:r w:rsid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jest posiadanie przez Drużynę </w:t>
      </w: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jednego</w:t>
      </w:r>
      <w:r w:rsidRPr="007113FE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proofErr w:type="spellStart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smartfona</w:t>
      </w:r>
      <w:proofErr w:type="spellEnd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/tabletu z zainstalowaną aplikacją </w:t>
      </w:r>
      <w:proofErr w:type="spellStart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ActionTrack</w:t>
      </w:r>
      <w:proofErr w:type="spellEnd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(dostępną w Google Play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</w:t>
      </w:r>
      <w:proofErr w:type="spellStart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AppStore</w:t>
      </w:r>
      <w:proofErr w:type="spellEnd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 mobilnym dostępem do Internetu. Ze względu na czas trwania rozgrywki zaleca się zaopatrzenie w baterię przenośną </w:t>
      </w:r>
      <w:proofErr w:type="spellStart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powerbank</w:t>
      </w:r>
      <w:proofErr w:type="spellEnd"/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000B2" w:rsidRPr="000A37F5" w:rsidRDefault="00A000B2" w:rsidP="00A000B2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Gra realizowana będzie w ruchu miejskim. Organizatorzy nie odpowiadają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za bezpieczeństwo członków Drużyn.</w:t>
      </w:r>
    </w:p>
    <w:p w:rsidR="00A000B2" w:rsidRPr="000A37F5" w:rsidRDefault="00A000B2" w:rsidP="00A000B2">
      <w:pPr>
        <w:pStyle w:val="Akapitzlist"/>
        <w:numPr>
          <w:ilvl w:val="0"/>
          <w:numId w:val="3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Udział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Grze jest bezpłatny.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B2283" w:rsidRPr="000A37F5" w:rsidRDefault="003B2283">
      <w:pPr>
        <w:contextualSpacing w:val="0"/>
      </w:pPr>
    </w:p>
    <w:p w:rsidR="003B2283" w:rsidRPr="000A37F5" w:rsidRDefault="00C955B6" w:rsidP="00532AEE">
      <w:pPr>
        <w:contextualSpacing w:val="0"/>
        <w:jc w:val="center"/>
      </w:pPr>
      <w:r w:rsidRPr="000A37F5">
        <w:t>§ 2. ZGŁOSZENIE DO GRY</w:t>
      </w:r>
    </w:p>
    <w:p w:rsidR="00532AEE" w:rsidRPr="000A37F5" w:rsidRDefault="00532AEE">
      <w:pPr>
        <w:contextualSpacing w:val="0"/>
      </w:pPr>
    </w:p>
    <w:p w:rsidR="00A47ADF" w:rsidRPr="00A47ADF" w:rsidRDefault="0049518A" w:rsidP="00A47ADF">
      <w:pPr>
        <w:pStyle w:val="Akapitzlist"/>
        <w:numPr>
          <w:ilvl w:val="0"/>
          <w:numId w:val="4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Warunkiem udziału w Grze jest przesłanie zgłoszenia </w:t>
      </w:r>
      <w:r w:rsidR="001A2F7E">
        <w:rPr>
          <w:rFonts w:ascii="Times New Roman" w:eastAsia="Times New Roman" w:hAnsi="Times New Roman" w:cs="Times New Roman"/>
          <w:sz w:val="24"/>
          <w:szCs w:val="24"/>
          <w:lang w:eastAsia="en-US"/>
        </w:rPr>
        <w:t>stanowiącego załącznik nr 1 do niniejszego regulaminu</w:t>
      </w:r>
      <w:r w:rsidR="00C955B6"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adres: </w:t>
      </w:r>
      <w:hyperlink r:id="rId6" w:history="1">
        <w:r w:rsidR="0022586C">
          <w:rPr>
            <w:rStyle w:val="Hipercze"/>
          </w:rPr>
          <w:t>przejscie@biblioteka.wroc.pl</w:t>
        </w:r>
      </w:hyperlink>
    </w:p>
    <w:p w:rsidR="003B2283" w:rsidRPr="000A37F5" w:rsidRDefault="00C955B6" w:rsidP="00FD419F">
      <w:pPr>
        <w:pStyle w:val="Akapitzlist"/>
        <w:numPr>
          <w:ilvl w:val="0"/>
          <w:numId w:val="4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Osoby</w:t>
      </w:r>
      <w:r w:rsidR="00586270"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niepełnoletnie biorą udział w G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rze za zgodą opiekunów prawnych i pod ich opieką.</w:t>
      </w:r>
    </w:p>
    <w:p w:rsidR="001A2F7E" w:rsidRPr="00407275" w:rsidRDefault="001A2F7E" w:rsidP="00407275">
      <w:pPr>
        <w:pStyle w:val="Akapitzlist"/>
        <w:numPr>
          <w:ilvl w:val="0"/>
          <w:numId w:val="4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275">
        <w:rPr>
          <w:rFonts w:ascii="Times New Roman" w:eastAsia="Times New Roman" w:hAnsi="Times New Roman" w:cs="Times New Roman"/>
          <w:sz w:val="24"/>
          <w:szCs w:val="24"/>
          <w:lang w:eastAsia="en-US"/>
        </w:rPr>
        <w:t>Poprzez zgłoszenie i pobranie G</w:t>
      </w:r>
      <w:r w:rsidR="009966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ry z aplikacji </w:t>
      </w:r>
      <w:proofErr w:type="spellStart"/>
      <w:r w:rsidR="009966BD">
        <w:rPr>
          <w:rFonts w:ascii="Times New Roman" w:eastAsia="Times New Roman" w:hAnsi="Times New Roman" w:cs="Times New Roman"/>
          <w:sz w:val="24"/>
          <w:szCs w:val="24"/>
          <w:lang w:eastAsia="en-US"/>
        </w:rPr>
        <w:t>ActionTrack</w:t>
      </w:r>
      <w:proofErr w:type="spellEnd"/>
      <w:r w:rsidR="009966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dniu startu </w:t>
      </w:r>
      <w:r w:rsidRPr="00407275">
        <w:rPr>
          <w:rFonts w:ascii="Times New Roman" w:eastAsia="Times New Roman" w:hAnsi="Times New Roman" w:cs="Times New Roman"/>
          <w:sz w:val="24"/>
          <w:szCs w:val="24"/>
          <w:lang w:eastAsia="en-US"/>
        </w:rPr>
        <w:t>Uczestnicy:</w:t>
      </w:r>
    </w:p>
    <w:p w:rsidR="001A2F7E" w:rsidRPr="00407275" w:rsidRDefault="001A2F7E" w:rsidP="001A2F7E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275">
        <w:rPr>
          <w:rFonts w:ascii="Times New Roman" w:eastAsia="Times New Roman" w:hAnsi="Times New Roman" w:cs="Times New Roman"/>
          <w:color w:val="000000"/>
          <w:sz w:val="24"/>
          <w:szCs w:val="24"/>
        </w:rPr>
        <w:t>akceptują regulamin Gry,</w:t>
      </w:r>
    </w:p>
    <w:p w:rsidR="001A2F7E" w:rsidRPr="00407275" w:rsidRDefault="001A2F7E" w:rsidP="001A2F7E">
      <w:pPr>
        <w:pStyle w:val="Akapitzlist"/>
        <w:numPr>
          <w:ilvl w:val="0"/>
          <w:numId w:val="8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275">
        <w:rPr>
          <w:rFonts w:ascii="Times New Roman" w:eastAsia="Times New Roman" w:hAnsi="Times New Roman" w:cs="Times New Roman"/>
          <w:color w:val="000000"/>
          <w:sz w:val="24"/>
          <w:szCs w:val="24"/>
        </w:rPr>
        <w:t>wyrażają zgodę na opublikowanie na łamach prasy i w mediach oraz na stronach internetowych Organizatorów i na portalach społecznościowych relacji z Gry oraz zdjęć zawierających wizerunek graczy.</w:t>
      </w:r>
    </w:p>
    <w:p w:rsidR="001A2F7E" w:rsidRPr="00407275" w:rsidRDefault="001A2F7E" w:rsidP="00407275">
      <w:pPr>
        <w:pStyle w:val="Akapitzlist"/>
        <w:numPr>
          <w:ilvl w:val="0"/>
          <w:numId w:val="4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27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Uczestnicy biorący udział w Grze, udzielają Organizatorom nieodwołalne, nieograniczone czasowo i nieodpłatne prawo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 informowania o Grze oraz o zadaniach statutowych Organizatora.</w:t>
      </w:r>
    </w:p>
    <w:p w:rsidR="001A2F7E" w:rsidRPr="00407275" w:rsidRDefault="00407275" w:rsidP="00407275">
      <w:pPr>
        <w:pStyle w:val="Akapitzlist"/>
        <w:numPr>
          <w:ilvl w:val="0"/>
          <w:numId w:val="4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Podanie danych osobowych przez U</w:t>
      </w:r>
      <w:r w:rsidR="001A2F7E" w:rsidRPr="00407275">
        <w:rPr>
          <w:rFonts w:ascii="Times New Roman" w:eastAsia="Times New Roman" w:hAnsi="Times New Roman" w:cs="Times New Roman"/>
          <w:sz w:val="24"/>
          <w:szCs w:val="24"/>
          <w:lang w:eastAsia="en-US"/>
        </w:rPr>
        <w:t>czestnika oraz udzielenie zgody na wykorzystanie wizerunku jest dobrowolne, lecz niezbędne dla uczestnictwa w Grze.</w:t>
      </w:r>
    </w:p>
    <w:p w:rsidR="001A2F7E" w:rsidRPr="00407275" w:rsidRDefault="001A2F7E" w:rsidP="00407275">
      <w:pPr>
        <w:pStyle w:val="Akapitzlist"/>
        <w:numPr>
          <w:ilvl w:val="0"/>
          <w:numId w:val="4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Administratorem danych osobowych uczestników Gry jest Miejska Biblioteka Publiczna we Wrocławiu (dane kontaktowe inspektora ochrony danych w Miejskiej Bibliotece Publicznej – adres e-mail: iod@biblioteka.wroc.pl) i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informuje, że dane będą przetwarzane w celach określonych przez Organizatorów w Regulaminie i aplikacji </w:t>
      </w:r>
      <w:proofErr w:type="spellStart"/>
      <w:r w:rsidRPr="00407275">
        <w:rPr>
          <w:rFonts w:ascii="Times New Roman" w:eastAsia="Times New Roman" w:hAnsi="Times New Roman" w:cs="Times New Roman"/>
          <w:sz w:val="24"/>
          <w:szCs w:val="24"/>
          <w:lang w:eastAsia="en-US"/>
        </w:rPr>
        <w:t>ActionTrack</w:t>
      </w:r>
      <w:proofErr w:type="spellEnd"/>
      <w:r w:rsidRPr="00407275">
        <w:rPr>
          <w:rFonts w:ascii="Times New Roman" w:eastAsia="Times New Roman" w:hAnsi="Times New Roman" w:cs="Times New Roman"/>
          <w:sz w:val="24"/>
          <w:szCs w:val="24"/>
          <w:lang w:eastAsia="en-US"/>
        </w:rPr>
        <w:t>, niezbędnych do prawidłowego przebiegu Gry.</w:t>
      </w:r>
    </w:p>
    <w:p w:rsidR="001A2F7E" w:rsidRPr="00407275" w:rsidRDefault="001A2F7E" w:rsidP="00407275">
      <w:pPr>
        <w:pStyle w:val="Akapitzlist"/>
        <w:numPr>
          <w:ilvl w:val="0"/>
          <w:numId w:val="4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275">
        <w:rPr>
          <w:rFonts w:ascii="Times New Roman" w:eastAsia="Times New Roman" w:hAnsi="Times New Roman" w:cs="Times New Roman"/>
          <w:sz w:val="24"/>
          <w:szCs w:val="24"/>
          <w:lang w:eastAsia="en-US"/>
        </w:rPr>
        <w:t>Uczestnik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A2F7E" w:rsidRPr="00407275" w:rsidRDefault="001A2F7E" w:rsidP="00407275">
      <w:pPr>
        <w:pStyle w:val="Akapitzlist"/>
        <w:numPr>
          <w:ilvl w:val="0"/>
          <w:numId w:val="4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72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Uczestnik ma prawo wniesienia skargi do UODO, gdy uzna, iż przetwarzanie danych osobowych jego dotyczących narusza przepisy ogólnego rozporządzenia o ochronie danych osobowych. </w:t>
      </w:r>
    </w:p>
    <w:p w:rsidR="003B2283" w:rsidRPr="000A37F5" w:rsidRDefault="003B2283">
      <w:pPr>
        <w:contextualSpacing w:val="0"/>
      </w:pPr>
    </w:p>
    <w:p w:rsidR="003B2283" w:rsidRPr="000A37F5" w:rsidRDefault="00C955B6" w:rsidP="00532AEE">
      <w:pPr>
        <w:contextualSpacing w:val="0"/>
        <w:jc w:val="center"/>
      </w:pPr>
      <w:r w:rsidRPr="000A37F5">
        <w:t>§ 3. PRZEBIEG GRY</w:t>
      </w:r>
      <w:r w:rsidR="00A23A06">
        <w:t xml:space="preserve"> I NAGRODY</w:t>
      </w:r>
    </w:p>
    <w:p w:rsidR="00532AEE" w:rsidRPr="000A37F5" w:rsidRDefault="00532AEE" w:rsidP="00532AEE">
      <w:pPr>
        <w:contextualSpacing w:val="0"/>
        <w:jc w:val="center"/>
      </w:pPr>
    </w:p>
    <w:p w:rsidR="00407275" w:rsidRPr="00936589" w:rsidRDefault="00407275" w:rsidP="00407275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89">
        <w:rPr>
          <w:rFonts w:ascii="Times New Roman" w:eastAsia="Times New Roman" w:hAnsi="Times New Roman" w:cs="Times New Roman"/>
          <w:sz w:val="24"/>
          <w:szCs w:val="24"/>
        </w:rPr>
        <w:t xml:space="preserve">Rozpoczęcie Gry nastąpi dnia 6 kwietnia </w:t>
      </w:r>
      <w:r w:rsidR="00936589" w:rsidRPr="00936589">
        <w:rPr>
          <w:rFonts w:ascii="Times New Roman" w:eastAsia="Times New Roman" w:hAnsi="Times New Roman" w:cs="Times New Roman"/>
          <w:sz w:val="24"/>
          <w:szCs w:val="24"/>
        </w:rPr>
        <w:t>o</w:t>
      </w:r>
      <w:r w:rsidR="00936589" w:rsidRPr="007113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36589" w:rsidRPr="00850B87">
        <w:rPr>
          <w:rFonts w:ascii="Times New Roman" w:eastAsia="Times New Roman" w:hAnsi="Times New Roman" w:cs="Times New Roman"/>
          <w:sz w:val="24"/>
          <w:szCs w:val="24"/>
        </w:rPr>
        <w:t>godz. 11</w:t>
      </w:r>
      <w:r w:rsidRPr="00850B87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7113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407275" w:rsidRPr="00936589" w:rsidRDefault="00936589" w:rsidP="00936589">
      <w:pPr>
        <w:pStyle w:val="Akapitzlist"/>
        <w:numPr>
          <w:ilvl w:val="0"/>
          <w:numId w:val="5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6589">
        <w:rPr>
          <w:rFonts w:ascii="Times New Roman" w:eastAsia="Times New Roman" w:hAnsi="Times New Roman" w:cs="Times New Roman"/>
          <w:sz w:val="24"/>
          <w:szCs w:val="24"/>
          <w:lang w:eastAsia="en-US"/>
        </w:rPr>
        <w:t>Miejscem startu jest Centrum Innowacji Przejście -filia nr 13 MBP, ul. Świdnicka 19</w:t>
      </w:r>
    </w:p>
    <w:p w:rsidR="00936589" w:rsidRPr="00936589" w:rsidRDefault="00407275" w:rsidP="0093658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589">
        <w:rPr>
          <w:rFonts w:ascii="Times New Roman" w:eastAsia="Times New Roman" w:hAnsi="Times New Roman" w:cs="Times New Roman"/>
          <w:sz w:val="24"/>
          <w:szCs w:val="24"/>
        </w:rPr>
        <w:t xml:space="preserve">W celu rozpoczęcia </w:t>
      </w:r>
      <w:r w:rsidR="00850B87">
        <w:rPr>
          <w:rFonts w:ascii="Times New Roman" w:eastAsia="Times New Roman" w:hAnsi="Times New Roman" w:cs="Times New Roman"/>
          <w:sz w:val="24"/>
          <w:szCs w:val="24"/>
        </w:rPr>
        <w:t>rozgrywki</w:t>
      </w:r>
      <w:r w:rsidRPr="00936589">
        <w:rPr>
          <w:rFonts w:ascii="Times New Roman" w:eastAsia="Times New Roman" w:hAnsi="Times New Roman" w:cs="Times New Roman"/>
          <w:sz w:val="24"/>
          <w:szCs w:val="24"/>
        </w:rPr>
        <w:t xml:space="preserve"> konieczne jest pobranie Gry z aplikacji </w:t>
      </w:r>
      <w:proofErr w:type="spellStart"/>
      <w:r w:rsidRPr="00936589">
        <w:rPr>
          <w:rFonts w:ascii="Times New Roman" w:eastAsia="Times New Roman" w:hAnsi="Times New Roman" w:cs="Times New Roman"/>
          <w:sz w:val="24"/>
          <w:szCs w:val="24"/>
        </w:rPr>
        <w:t>ActionTrack</w:t>
      </w:r>
      <w:proofErr w:type="spellEnd"/>
    </w:p>
    <w:p w:rsidR="00936589" w:rsidRPr="00850B87" w:rsidRDefault="00936589" w:rsidP="0093658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87">
        <w:rPr>
          <w:rFonts w:ascii="Times New Roman" w:eastAsia="Times New Roman" w:hAnsi="Times New Roman" w:cs="Times New Roman"/>
          <w:sz w:val="24"/>
          <w:szCs w:val="24"/>
        </w:rPr>
        <w:t xml:space="preserve">Dalsza rozgrywka odbywać się będzie w przestrzeni miejskiej. </w:t>
      </w:r>
      <w:r w:rsidR="00407275" w:rsidRPr="00850B87">
        <w:rPr>
          <w:rFonts w:ascii="Times New Roman" w:eastAsia="Times New Roman" w:hAnsi="Times New Roman" w:cs="Times New Roman"/>
          <w:sz w:val="24"/>
          <w:szCs w:val="24"/>
        </w:rPr>
        <w:t xml:space="preserve">Zadaniem </w:t>
      </w:r>
      <w:r w:rsidR="00850B87" w:rsidRPr="00850B87">
        <w:rPr>
          <w:rFonts w:ascii="Times New Roman" w:eastAsia="Times New Roman" w:hAnsi="Times New Roman" w:cs="Times New Roman"/>
          <w:sz w:val="24"/>
          <w:szCs w:val="24"/>
        </w:rPr>
        <w:t>G</w:t>
      </w:r>
      <w:r w:rsidR="00407275" w:rsidRPr="00850B87">
        <w:rPr>
          <w:rFonts w:ascii="Times New Roman" w:eastAsia="Times New Roman" w:hAnsi="Times New Roman" w:cs="Times New Roman"/>
          <w:sz w:val="24"/>
          <w:szCs w:val="24"/>
        </w:rPr>
        <w:t xml:space="preserve">raczy będzie podążanie </w:t>
      </w:r>
      <w:r w:rsidRPr="00850B87">
        <w:rPr>
          <w:rFonts w:ascii="Times New Roman" w:eastAsia="Times New Roman" w:hAnsi="Times New Roman" w:cs="Times New Roman"/>
          <w:sz w:val="24"/>
          <w:szCs w:val="24"/>
        </w:rPr>
        <w:t xml:space="preserve">trasą </w:t>
      </w:r>
      <w:r w:rsidR="00407275" w:rsidRPr="00850B87">
        <w:rPr>
          <w:rFonts w:ascii="Times New Roman" w:eastAsia="Times New Roman" w:hAnsi="Times New Roman" w:cs="Times New Roman"/>
          <w:sz w:val="24"/>
          <w:szCs w:val="24"/>
        </w:rPr>
        <w:t xml:space="preserve">wyznaczoną </w:t>
      </w:r>
      <w:r w:rsidRPr="00850B87">
        <w:rPr>
          <w:rFonts w:ascii="Times New Roman" w:eastAsia="Times New Roman" w:hAnsi="Times New Roman" w:cs="Times New Roman"/>
          <w:sz w:val="24"/>
          <w:szCs w:val="24"/>
        </w:rPr>
        <w:t xml:space="preserve">w aplikacji </w:t>
      </w:r>
      <w:proofErr w:type="spellStart"/>
      <w:r w:rsidRPr="00850B87">
        <w:rPr>
          <w:rFonts w:ascii="Times New Roman" w:eastAsia="Times New Roman" w:hAnsi="Times New Roman" w:cs="Times New Roman"/>
          <w:sz w:val="24"/>
          <w:szCs w:val="24"/>
        </w:rPr>
        <w:t>ActionTrack</w:t>
      </w:r>
      <w:proofErr w:type="spellEnd"/>
      <w:r w:rsidRPr="00850B87">
        <w:rPr>
          <w:rFonts w:ascii="Times New Roman" w:eastAsia="Times New Roman" w:hAnsi="Times New Roman" w:cs="Times New Roman"/>
          <w:sz w:val="24"/>
          <w:szCs w:val="24"/>
        </w:rPr>
        <w:t>, rozwiązywanie zagadek i wykonanie zadania wynikającego z fabuły Gry w jak najkrótszym czasie.</w:t>
      </w:r>
    </w:p>
    <w:p w:rsidR="00407275" w:rsidRPr="00850B87" w:rsidRDefault="00407275" w:rsidP="006074F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B87">
        <w:rPr>
          <w:rFonts w:ascii="Times New Roman" w:eastAsia="Times New Roman" w:hAnsi="Times New Roman" w:cs="Times New Roman"/>
          <w:sz w:val="24"/>
          <w:szCs w:val="24"/>
        </w:rPr>
        <w:t xml:space="preserve">Dla 5 Drużyn, które </w:t>
      </w:r>
      <w:r w:rsidR="00936589" w:rsidRPr="00850B87">
        <w:rPr>
          <w:rFonts w:ascii="Times New Roman" w:eastAsia="Times New Roman" w:hAnsi="Times New Roman" w:cs="Times New Roman"/>
          <w:sz w:val="24"/>
          <w:szCs w:val="24"/>
        </w:rPr>
        <w:t xml:space="preserve">jako pierwsze </w:t>
      </w:r>
      <w:r w:rsidRPr="00850B87">
        <w:rPr>
          <w:rFonts w:ascii="Times New Roman" w:eastAsia="Times New Roman" w:hAnsi="Times New Roman" w:cs="Times New Roman"/>
          <w:sz w:val="24"/>
          <w:szCs w:val="24"/>
        </w:rPr>
        <w:t xml:space="preserve">wykonają zadanie wynikające z fabuły Gry przewidziane są nagrody. Bez względu na ilość osób w Drużynie, przewidziana nagroda jest jedna. </w:t>
      </w:r>
    </w:p>
    <w:p w:rsidR="003B2283" w:rsidRPr="00850B87" w:rsidRDefault="00407275" w:rsidP="00850B8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F3">
        <w:rPr>
          <w:rFonts w:ascii="Times New Roman" w:eastAsia="Times New Roman" w:hAnsi="Times New Roman" w:cs="Times New Roman"/>
          <w:sz w:val="24"/>
          <w:szCs w:val="24"/>
        </w:rPr>
        <w:t xml:space="preserve">Uczestnikowi nie przysługuje prawo żądania wymiany nagrody na ekwiwalent pieniężny, jak również nie przysługuje prawo przeniesienia na osobę trzecią roszczenia </w:t>
      </w:r>
      <w:r w:rsidRPr="006074F3">
        <w:rPr>
          <w:rFonts w:ascii="Times New Roman" w:eastAsia="Times New Roman" w:hAnsi="Times New Roman" w:cs="Times New Roman"/>
          <w:sz w:val="24"/>
          <w:szCs w:val="24"/>
        </w:rPr>
        <w:br/>
        <w:t>o wydanie nagrody.</w:t>
      </w:r>
    </w:p>
    <w:p w:rsidR="003B2283" w:rsidRPr="000A37F5" w:rsidRDefault="002925D2" w:rsidP="00532AEE">
      <w:pPr>
        <w:contextualSpacing w:val="0"/>
        <w:jc w:val="center"/>
      </w:pPr>
      <w:r>
        <w:t>§ 4</w:t>
      </w:r>
      <w:r w:rsidR="00C955B6" w:rsidRPr="000A37F5">
        <w:t>. POSTANOWIENIA KOŃCOWE</w:t>
      </w:r>
    </w:p>
    <w:p w:rsidR="00532AEE" w:rsidRPr="000A37F5" w:rsidRDefault="00532AEE">
      <w:pPr>
        <w:contextualSpacing w:val="0"/>
      </w:pPr>
    </w:p>
    <w:p w:rsidR="00845E23" w:rsidRPr="000A37F5" w:rsidRDefault="00845E23" w:rsidP="00845E23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F5">
        <w:rPr>
          <w:rFonts w:ascii="Times New Roman" w:eastAsia="Times New Roman" w:hAnsi="Times New Roman" w:cs="Times New Roman"/>
          <w:sz w:val="24"/>
          <w:szCs w:val="24"/>
        </w:rPr>
        <w:t>Złamanie zasad określonych w niniejszym regulaminie Gry jest jednoznaczny</w:t>
      </w:r>
      <w:r w:rsidRPr="000A37F5">
        <w:rPr>
          <w:rFonts w:ascii="Times New Roman" w:eastAsia="Times New Roman" w:hAnsi="Times New Roman" w:cs="Times New Roman"/>
          <w:sz w:val="24"/>
          <w:szCs w:val="24"/>
        </w:rPr>
        <w:br/>
        <w:t xml:space="preserve">z dyskwalifikacją. </w:t>
      </w:r>
    </w:p>
    <w:p w:rsidR="00845E23" w:rsidRPr="000A37F5" w:rsidRDefault="00845E23" w:rsidP="00845E23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Organizator nie ponosi odpowiedzialności za działan</w:t>
      </w:r>
      <w:r w:rsidR="00586270"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ia lub zaniechania uczestników Gry mogące 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naruszyć obowiązujące przepisy, porządek publiczny, zasady współżycia społecznego lub dobra osobiste osób trzecich.</w:t>
      </w:r>
    </w:p>
    <w:p w:rsidR="00845E23" w:rsidRPr="000A37F5" w:rsidRDefault="00845E23" w:rsidP="00845E23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Organizator zastrzega sobie prawo przesunięcia, przedłużenia lub przerwania Gry </w:t>
      </w:r>
      <w:r w:rsidR="00532AEE"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</w:t>
      </w: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z ważnych przyczyn.</w:t>
      </w:r>
    </w:p>
    <w:p w:rsidR="00845E23" w:rsidRPr="000A37F5" w:rsidRDefault="00845E23" w:rsidP="00845E23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W kwestiach dotyczących przebiegu Gry, nieprzewidzianych niniejszym Regulaminem, głos rozstrzygający należy do Organizatorów.</w:t>
      </w:r>
    </w:p>
    <w:p w:rsidR="00845E23" w:rsidRPr="000A37F5" w:rsidRDefault="00845E23" w:rsidP="00845E23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7F5">
        <w:rPr>
          <w:rFonts w:ascii="Times New Roman" w:eastAsia="Times New Roman" w:hAnsi="Times New Roman" w:cs="Times New Roman"/>
          <w:sz w:val="24"/>
          <w:szCs w:val="24"/>
          <w:lang w:eastAsia="en-US"/>
        </w:rPr>
        <w:t>Organizatorzy zastrzegają sobie prawo wprowadzenia zmian w Regulaminie w przypadku zajścia ważnych i nieprzewidzianych zdarzeń, które takie zmiany mogłyby wywołać.</w:t>
      </w:r>
    </w:p>
    <w:p w:rsidR="00845E23" w:rsidRPr="000A37F5" w:rsidRDefault="00845E23" w:rsidP="00A23A06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Regulamin znajduje się do wglądu na stronach: </w:t>
      </w:r>
      <w:hyperlink r:id="rId7" w:history="1">
        <w:r w:rsidR="00A23A06" w:rsidRPr="00850B8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en-US"/>
          </w:rPr>
          <w:t>http://rownoleznikzero.pl/</w:t>
        </w:r>
      </w:hyperlink>
      <w:r w:rsidR="00A23A06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www.biblioteka.wroc.pl, </w:t>
      </w:r>
      <w:hyperlink r:id="rId8" w:history="1">
        <w:r w:rsidRPr="00850B87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www.biblioteka.wroc.pl/przejscie</w:t>
        </w:r>
      </w:hyperlink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 także w Punkcie Obsługi Gry </w:t>
      </w:r>
      <w:r w:rsidR="007113FE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850B87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CI Przejście, ul. Świdnicka 19</w:t>
      </w:r>
      <w:r w:rsidR="007113FE"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dniu </w:t>
      </w:r>
      <w:r w:rsid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>rozgrywki</w:t>
      </w:r>
      <w:bookmarkStart w:id="0" w:name="_GoBack"/>
      <w:bookmarkEnd w:id="0"/>
      <w:r w:rsidRPr="00850B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845E23" w:rsidRPr="000A37F5" w:rsidRDefault="00845E23" w:rsidP="00845E23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F5">
        <w:rPr>
          <w:rFonts w:ascii="Times New Roman" w:eastAsia="Times New Roman" w:hAnsi="Times New Roman" w:cs="Times New Roman"/>
          <w:sz w:val="24"/>
          <w:szCs w:val="24"/>
        </w:rPr>
        <w:t xml:space="preserve">W kwestiach dotyczących przebiegu Gry, nieprzewidzianych niniejszym regulaminem, głos rozstrzygający należy do Organizatorów. </w:t>
      </w:r>
    </w:p>
    <w:p w:rsidR="00845E23" w:rsidRPr="000A37F5" w:rsidRDefault="00845E23" w:rsidP="00845E23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F5">
        <w:rPr>
          <w:rFonts w:ascii="Times New Roman" w:eastAsia="Times New Roman" w:hAnsi="Times New Roman" w:cs="Times New Roman"/>
          <w:sz w:val="24"/>
          <w:szCs w:val="24"/>
        </w:rPr>
        <w:t xml:space="preserve">Organizatorzy zastrzegają sobie prawo wprowadzenia zmian w regulaminie </w:t>
      </w:r>
      <w:r w:rsidRPr="000A37F5">
        <w:rPr>
          <w:rFonts w:ascii="Times New Roman" w:eastAsia="Times New Roman" w:hAnsi="Times New Roman" w:cs="Times New Roman"/>
          <w:sz w:val="24"/>
          <w:szCs w:val="24"/>
        </w:rPr>
        <w:br/>
        <w:t>w przypadku zajścia ważnych i nieprzewidzianych zdarzeń, które takie zmiany mogłyby wywołać.</w:t>
      </w:r>
    </w:p>
    <w:p w:rsidR="00845E23" w:rsidRPr="000A37F5" w:rsidRDefault="00845E23" w:rsidP="00845E23">
      <w:pPr>
        <w:pStyle w:val="Akapitzlist"/>
        <w:tabs>
          <w:tab w:val="left" w:pos="426"/>
        </w:tabs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2283" w:rsidRPr="000A37F5" w:rsidRDefault="003B2283">
      <w:pPr>
        <w:contextualSpacing w:val="0"/>
      </w:pPr>
    </w:p>
    <w:sectPr w:rsidR="003B2283" w:rsidRPr="000A37F5" w:rsidSect="009846F4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2F4A"/>
    <w:multiLevelType w:val="hybridMultilevel"/>
    <w:tmpl w:val="5EC8A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A38F7"/>
    <w:multiLevelType w:val="hybridMultilevel"/>
    <w:tmpl w:val="295E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6F26"/>
    <w:multiLevelType w:val="hybridMultilevel"/>
    <w:tmpl w:val="85C2DFA8"/>
    <w:lvl w:ilvl="0" w:tplc="9CAAB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05D7D"/>
    <w:multiLevelType w:val="hybridMultilevel"/>
    <w:tmpl w:val="05E68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C57465"/>
    <w:multiLevelType w:val="hybridMultilevel"/>
    <w:tmpl w:val="3A343C64"/>
    <w:lvl w:ilvl="0" w:tplc="74B01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E52FF"/>
    <w:multiLevelType w:val="hybridMultilevel"/>
    <w:tmpl w:val="FFC84584"/>
    <w:lvl w:ilvl="0" w:tplc="88D0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A69D0"/>
    <w:multiLevelType w:val="hybridMultilevel"/>
    <w:tmpl w:val="69F8A920"/>
    <w:lvl w:ilvl="0" w:tplc="5B22A8F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711A5"/>
    <w:multiLevelType w:val="hybridMultilevel"/>
    <w:tmpl w:val="43823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F2B02"/>
    <w:multiLevelType w:val="hybridMultilevel"/>
    <w:tmpl w:val="2D76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B1648"/>
    <w:multiLevelType w:val="hybridMultilevel"/>
    <w:tmpl w:val="1402EF32"/>
    <w:lvl w:ilvl="0" w:tplc="46442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5A05B0F"/>
    <w:multiLevelType w:val="hybridMultilevel"/>
    <w:tmpl w:val="2AA683C6"/>
    <w:lvl w:ilvl="0" w:tplc="F5BA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833BC"/>
    <w:multiLevelType w:val="hybridMultilevel"/>
    <w:tmpl w:val="D88CF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A6E29"/>
    <w:multiLevelType w:val="hybridMultilevel"/>
    <w:tmpl w:val="F278A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A61B6"/>
    <w:multiLevelType w:val="hybridMultilevel"/>
    <w:tmpl w:val="A72A6190"/>
    <w:lvl w:ilvl="0" w:tplc="5824D1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83"/>
    <w:rsid w:val="000142E3"/>
    <w:rsid w:val="00056EDB"/>
    <w:rsid w:val="000A37F5"/>
    <w:rsid w:val="00126F23"/>
    <w:rsid w:val="001A2F7E"/>
    <w:rsid w:val="0022586C"/>
    <w:rsid w:val="00275E65"/>
    <w:rsid w:val="002925D2"/>
    <w:rsid w:val="00300282"/>
    <w:rsid w:val="003B2283"/>
    <w:rsid w:val="003E2AB8"/>
    <w:rsid w:val="00407275"/>
    <w:rsid w:val="00426ABC"/>
    <w:rsid w:val="0049518A"/>
    <w:rsid w:val="00532AEE"/>
    <w:rsid w:val="00586270"/>
    <w:rsid w:val="00586DCB"/>
    <w:rsid w:val="0059449A"/>
    <w:rsid w:val="006074F3"/>
    <w:rsid w:val="007113FE"/>
    <w:rsid w:val="007679A6"/>
    <w:rsid w:val="00804A89"/>
    <w:rsid w:val="00845E23"/>
    <w:rsid w:val="00850B87"/>
    <w:rsid w:val="008B3744"/>
    <w:rsid w:val="008B3983"/>
    <w:rsid w:val="008F0B1E"/>
    <w:rsid w:val="00936589"/>
    <w:rsid w:val="009634C1"/>
    <w:rsid w:val="009846F4"/>
    <w:rsid w:val="009966BD"/>
    <w:rsid w:val="009B392D"/>
    <w:rsid w:val="009D335D"/>
    <w:rsid w:val="00A000B2"/>
    <w:rsid w:val="00A23A06"/>
    <w:rsid w:val="00A4759F"/>
    <w:rsid w:val="00A47ADF"/>
    <w:rsid w:val="00A66696"/>
    <w:rsid w:val="00A9584C"/>
    <w:rsid w:val="00B57664"/>
    <w:rsid w:val="00C871F7"/>
    <w:rsid w:val="00C955B6"/>
    <w:rsid w:val="00CB3465"/>
    <w:rsid w:val="00CB6BCF"/>
    <w:rsid w:val="00CE12B6"/>
    <w:rsid w:val="00D04694"/>
    <w:rsid w:val="00D47F73"/>
    <w:rsid w:val="00D63BBF"/>
    <w:rsid w:val="00DD2209"/>
    <w:rsid w:val="00DF2519"/>
    <w:rsid w:val="00E3329A"/>
    <w:rsid w:val="00EC52C5"/>
    <w:rsid w:val="00F8076D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DD5C"/>
  <w15:docId w15:val="{8B7D2940-7341-4CD7-B2E7-E1CF8006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46F4"/>
  </w:style>
  <w:style w:type="paragraph" w:styleId="Nagwek1">
    <w:name w:val="heading 1"/>
    <w:basedOn w:val="Normalny"/>
    <w:next w:val="Normalny"/>
    <w:rsid w:val="009846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846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846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846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846F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846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84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846F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846F4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63BB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63BB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ABC"/>
    <w:pPr>
      <w:spacing w:after="200"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ABC"/>
    <w:rPr>
      <w:rFonts w:asciiTheme="minorHAnsi" w:eastAsiaTheme="minorHAnsi" w:hAnsiTheme="minorHAnsi" w:cstheme="minorBid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wroc.pl/przejscie" TargetMode="External"/><Relationship Id="rId3" Type="http://schemas.openxmlformats.org/officeDocument/2006/relationships/styles" Target="styles.xml"/><Relationship Id="rId7" Type="http://schemas.openxmlformats.org/officeDocument/2006/relationships/hyperlink" Target="http://rownoleznikzer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jscie@biblioteka.wro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4E6E-5A1C-4798-B9E2-E755632D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AS</cp:lastModifiedBy>
  <cp:revision>2</cp:revision>
  <dcterms:created xsi:type="dcterms:W3CDTF">2019-03-11T22:04:00Z</dcterms:created>
  <dcterms:modified xsi:type="dcterms:W3CDTF">2019-03-11T22:04:00Z</dcterms:modified>
</cp:coreProperties>
</file>